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65DCE" w:rsidRDefault="009A1A51" w:rsidP="005767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7C10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4E4A" w:rsidRPr="00AC4E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30894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Путовања као вид образовања и културе</w:t>
            </w:r>
          </w:p>
        </w:tc>
      </w:tr>
      <w:tr w:rsidR="009A1A51" w:rsidRPr="00565DCE" w:rsidTr="00F454DE">
        <w:trPr>
          <w:trHeight w:val="80"/>
          <w:jc w:val="center"/>
        </w:trPr>
        <w:tc>
          <w:tcPr>
            <w:tcW w:w="9573" w:type="dxa"/>
            <w:gridSpan w:val="5"/>
            <w:vAlign w:val="center"/>
          </w:tcPr>
          <w:p w:rsidR="009A1A51" w:rsidRPr="00565DCE" w:rsidRDefault="009A1A51" w:rsidP="00972E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65DC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30894"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30894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Јанићијевић Валерија</w:t>
            </w:r>
            <w:r w:rsidR="00D62804">
              <w:rPr>
                <w:rFonts w:ascii="Times New Roman" w:hAnsi="Times New Roman"/>
                <w:sz w:val="20"/>
                <w:szCs w:val="20"/>
                <w:lang w:val="sr-Cyrl-CS"/>
              </w:rPr>
              <w:t>, Марковић Бојан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30894"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F5FF8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230894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65DCE" w:rsidRDefault="009A1A51" w:rsidP="00CB7F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30894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B7F7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72EE5"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037B" w:rsidRPr="00565DCE" w:rsidRDefault="009A1A51" w:rsidP="00F4037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565DCE" w:rsidRDefault="00F454DE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</w:rPr>
              <w:t>Припрема учитеља и васпитача за разумевање културно-историјских и савремених знаменитости, локалитета и места, за читање њихове улоге и значаја у културном наслеђу, као и оспособљавање да организују васпитно-образовна путовања која ће ученицима/студентима, у одређеној мери, и предшколској деци, омогућити да схвате и дочарају оно што посећују и виде.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037B" w:rsidRPr="00565DCE" w:rsidRDefault="009A1A5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565DCE" w:rsidRDefault="00981963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65DCE">
              <w:rPr>
                <w:rFonts w:ascii="Times New Roman" w:hAnsi="Times New Roman"/>
                <w:bCs/>
                <w:sz w:val="20"/>
                <w:szCs w:val="20"/>
              </w:rPr>
              <w:t>Увиђање значаја путовања за образовање личности ученика и разумевање културних чинилаца кроз контекст путовања, усвајање вештина, интересовања и знања за прикладно методичко уобличавање садржаја из културе на часовима и на путовањима, упознавање са начинима припремања материјала за колективна путовања и начину одговарајућег приказивљања садржаја путем методичког промишљања о теми, усвајање знања о својој и другим земљама читањем</w:t>
            </w:r>
            <w:r w:rsidR="009E5EDA" w:rsidRPr="00565DCE">
              <w:rPr>
                <w:rFonts w:ascii="Times New Roman" w:hAnsi="Times New Roman"/>
                <w:bCs/>
                <w:sz w:val="20"/>
                <w:szCs w:val="20"/>
              </w:rPr>
              <w:t xml:space="preserve"> и истраживањем</w:t>
            </w:r>
            <w:r w:rsidRPr="00565DC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926D2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037B" w:rsidRPr="00565DCE" w:rsidRDefault="009A1A5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9441C" w:rsidRPr="00565DCE" w:rsidRDefault="009A1A5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44109" w:rsidRPr="00565DCE" w:rsidRDefault="00DF60B8" w:rsidP="00F4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DCE">
              <w:rPr>
                <w:rFonts w:ascii="Times New Roman" w:hAnsi="Times New Roman"/>
                <w:sz w:val="20"/>
                <w:szCs w:val="20"/>
              </w:rPr>
              <w:t xml:space="preserve">1. Организација културноисторијских путовања: избор садржаја путовања, културолошке припреме (упознавање са местом/локалитетом, његовим местом и улогом у историји и култури, читање одабраних одговарајућих научних и научнопопуларних, историјских, културолошких и књижевних текстова, планирање и динамика путовања), улога водича/тумача на локалитету, читање културних знакова и стварање целовите просторновременске слике код ученика/студената, односно сложеног културноисторијског доживљаја.  2. Путовање као чинилац образовања од XVIII века до данас. Семантика путовања: уочавање и читање међусобне временско-просторне условљености / хронотопа културно-историјских локалитета. Значајни научници и књижевници као културни путници и културноисторијска осећајност (сабирање и разумевање). 3. </w:t>
            </w:r>
            <w:r w:rsidR="00F9441C" w:rsidRPr="00565DCE">
              <w:rPr>
                <w:rFonts w:ascii="Times New Roman" w:hAnsi="Times New Roman"/>
                <w:iCs/>
                <w:sz w:val="20"/>
                <w:szCs w:val="20"/>
              </w:rPr>
              <w:t xml:space="preserve">Појам имагологије као дисциплине </w:t>
            </w:r>
            <w:r w:rsidR="00F9441C" w:rsidRPr="00565DCE">
              <w:rPr>
                <w:rFonts w:ascii="Times New Roman" w:hAnsi="Times New Roman"/>
                <w:sz w:val="20"/>
                <w:szCs w:val="20"/>
              </w:rPr>
              <w:t xml:space="preserve">која се бави проучавањем представа о страним земљама и народима, као и представама о властитој </w:t>
            </w:r>
            <w:r w:rsidR="00183CD2" w:rsidRPr="00565DCE">
              <w:rPr>
                <w:rFonts w:ascii="Times New Roman" w:hAnsi="Times New Roman"/>
                <w:sz w:val="20"/>
                <w:szCs w:val="20"/>
              </w:rPr>
              <w:t xml:space="preserve">земљи и народу; </w:t>
            </w:r>
            <w:r w:rsidRPr="00565DCE">
              <w:rPr>
                <w:rFonts w:ascii="Times New Roman" w:hAnsi="Times New Roman"/>
                <w:sz w:val="20"/>
                <w:szCs w:val="20"/>
              </w:rPr>
              <w:t xml:space="preserve">појам </w:t>
            </w:r>
            <w:r w:rsidRPr="00565DCE">
              <w:rPr>
                <w:rFonts w:ascii="Times New Roman" w:hAnsi="Times New Roman"/>
                <w:i/>
                <w:sz w:val="20"/>
                <w:szCs w:val="20"/>
              </w:rPr>
              <w:t>итинерологије</w:t>
            </w:r>
            <w:r w:rsidRPr="00565DCE">
              <w:rPr>
                <w:rFonts w:ascii="Times New Roman" w:hAnsi="Times New Roman"/>
                <w:sz w:val="20"/>
                <w:szCs w:val="20"/>
              </w:rPr>
              <w:t xml:space="preserve"> као нове дисциплине у најближој вези са књижевношћу, која се бави испитивањима облика, начина и садржаја </w:t>
            </w:r>
            <w:r w:rsidRPr="00565DCE">
              <w:rPr>
                <w:rFonts w:ascii="Times New Roman" w:hAnsi="Times New Roman"/>
                <w:i/>
                <w:sz w:val="20"/>
                <w:szCs w:val="20"/>
              </w:rPr>
              <w:t xml:space="preserve">премештања </w:t>
            </w:r>
            <w:r w:rsidRPr="00565DCE">
              <w:rPr>
                <w:rFonts w:ascii="Times New Roman" w:hAnsi="Times New Roman"/>
                <w:sz w:val="20"/>
                <w:szCs w:val="20"/>
              </w:rPr>
              <w:t>људи. 4. Анализа српских водича/бедекера. 5. Полагање испита: израда рада/пројекта на задату тему из програма и усмена одбрана рада.</w:t>
            </w:r>
          </w:p>
          <w:p w:rsidR="00F4037B" w:rsidRPr="00565DCE" w:rsidRDefault="00F20C15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Одабир, прикупљање и уоб</w:t>
            </w:r>
            <w:r w:rsidR="007D53A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личавање литературе о </w:t>
            </w: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одредишту </w:t>
            </w:r>
            <w:r w:rsidR="007D53A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путовања. </w:t>
            </w:r>
            <w:r w:rsidR="00F65F8A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Приказивање </w:t>
            </w:r>
            <w:r w:rsidR="00F9441C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F65F8A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инд</w:t>
            </w:r>
            <w:r w:rsidR="00F9441C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ивидуалних или у пару) осмиш</w:t>
            </w:r>
            <w:r w:rsidR="00EE3A26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љ</w:t>
            </w:r>
            <w:r w:rsidR="00F9441C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ених путовања на различита одредишта у </w:t>
            </w:r>
            <w:r w:rsidR="004A05C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којима постоји</w:t>
            </w:r>
            <w:r w:rsidR="00EE3A26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српска култура.</w:t>
            </w:r>
            <w:r w:rsidR="007D53A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Читање и разумевање путописа као књижевног и</w:t>
            </w:r>
            <w:r w:rsidR="004A05C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некњижевног текста и </w:t>
            </w:r>
            <w:r w:rsidR="00B97F05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4A05C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вежбање с</w:t>
            </w:r>
            <w:r w:rsidR="00B97F05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ажетог приказивања</w:t>
            </w:r>
            <w:r w:rsidR="007D53A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прочитаног текста уз поштовање правописних норми и правила академског писања.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65DCE" w:rsidRDefault="009A1A51" w:rsidP="00F4037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95B80" w:rsidRPr="00565DCE" w:rsidRDefault="0057674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33780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Асман. Ј. (2011). </w:t>
            </w:r>
            <w:r w:rsidR="00337803" w:rsidRPr="00565DC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Култура памћења: писмо, сећање и политички идентитет у раним високим културама</w:t>
            </w:r>
            <w:r w:rsidR="0033780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Просвета.</w:t>
            </w:r>
          </w:p>
          <w:p w:rsidR="00B95B80" w:rsidRPr="00565DCE" w:rsidRDefault="0057674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B95B80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Бекон, Ф. (1967). „О путовањуˮ (1597).  У: Недећ, Б. (ур.). Есеји или савети политички и морални. Нова Атлантида.</w:t>
            </w:r>
            <w:r w:rsidR="00B95B80" w:rsidRPr="00565DC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B95B80" w:rsidRPr="00565DCE">
              <w:rPr>
                <w:rFonts w:ascii="Times New Roman" w:hAnsi="Times New Roman"/>
                <w:i/>
                <w:sz w:val="20"/>
                <w:szCs w:val="20"/>
              </w:rPr>
              <w:t>Apoftegme</w:t>
            </w:r>
            <w:r w:rsidR="00B95B80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Култура.</w:t>
            </w:r>
          </w:p>
          <w:p w:rsidR="00337803" w:rsidRPr="00565DCE" w:rsidRDefault="0057674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33780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Бродел, Ф. (1995). </w:t>
            </w:r>
            <w:r w:rsidR="00337803" w:rsidRPr="00565DC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Медитеран: простор и историја</w:t>
            </w:r>
            <w:r w:rsidR="0033780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Центар за геопоетику.</w:t>
            </w:r>
          </w:p>
          <w:p w:rsidR="00337803" w:rsidRPr="00565DCE" w:rsidRDefault="0057674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33780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Гејџ, Н. (2008). </w:t>
            </w:r>
            <w:r w:rsidR="00337803" w:rsidRPr="00565DC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Портрет Грчке</w:t>
            </w:r>
            <w:r w:rsidR="00337803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. Лозница: Карпос.</w:t>
            </w:r>
          </w:p>
          <w:p w:rsidR="00576741" w:rsidRPr="00565DCE" w:rsidRDefault="00576741" w:rsidP="00576741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5. </w:t>
            </w:r>
            <w:r w:rsidR="00337803" w:rsidRPr="00565DC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Гете, Ј. Ф. (1962), </w:t>
            </w:r>
            <w:r w:rsidR="00337803" w:rsidRPr="00565DC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Путовање по Италији</w:t>
            </w:r>
            <w:r w:rsidR="00337803" w:rsidRPr="00565DC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Београд: Просвета.</w:t>
            </w:r>
          </w:p>
          <w:p w:rsidR="00337803" w:rsidRPr="00926D2F" w:rsidRDefault="00576741" w:rsidP="00576741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fr-BE"/>
              </w:rPr>
            </w:pPr>
            <w:r w:rsidRPr="00565DC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6. </w:t>
            </w:r>
            <w:r w:rsidR="00337803" w:rsidRPr="00565DC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Дуда, Д. (2012). </w:t>
            </w:r>
            <w:r w:rsidR="00337803" w:rsidRPr="00565DC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Култура путовања. Увод у књижевну итерологију</w:t>
            </w:r>
            <w:r w:rsidR="00337803" w:rsidRPr="00565DC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="00337803" w:rsidRPr="00565DCE">
              <w:rPr>
                <w:rFonts w:ascii="Times New Roman" w:hAnsi="Times New Roman" w:cs="Times New Roman"/>
                <w:sz w:val="20"/>
                <w:szCs w:val="20"/>
              </w:rPr>
              <w:t>Загреб</w:t>
            </w:r>
            <w:r w:rsidR="00337803" w:rsidRPr="00926D2F">
              <w:rPr>
                <w:rFonts w:ascii="Times New Roman" w:hAnsi="Times New Roman" w:cs="Times New Roman"/>
                <w:sz w:val="20"/>
                <w:szCs w:val="20"/>
                <w:lang w:val="fr-BE"/>
              </w:rPr>
              <w:t xml:space="preserve">: </w:t>
            </w:r>
            <w:r w:rsidR="00337803" w:rsidRPr="00565DCE">
              <w:rPr>
                <w:rFonts w:ascii="Times New Roman" w:hAnsi="Times New Roman" w:cs="Times New Roman"/>
                <w:sz w:val="20"/>
                <w:szCs w:val="20"/>
              </w:rPr>
              <w:t>Љевак</w:t>
            </w:r>
            <w:r w:rsidR="00337803" w:rsidRPr="00926D2F">
              <w:rPr>
                <w:rFonts w:ascii="Times New Roman" w:hAnsi="Times New Roman" w:cs="Times New Roman"/>
                <w:sz w:val="20"/>
                <w:szCs w:val="20"/>
                <w:lang w:val="fr-BE"/>
              </w:rPr>
              <w:t>.</w:t>
            </w:r>
          </w:p>
          <w:p w:rsidR="00337803" w:rsidRPr="00565DCE" w:rsidRDefault="00576741" w:rsidP="00F4037B">
            <w:pPr>
              <w:pStyle w:val="NoSpacing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</w:pPr>
            <w:r w:rsidRPr="00565DCE">
              <w:rPr>
                <w:rFonts w:ascii="Times New Roman" w:hAnsi="Times New Roman" w:cs="Times New Roman"/>
                <w:bCs/>
                <w:sz w:val="20"/>
                <w:szCs w:val="20"/>
                <w:lang w:val="fr-BE"/>
              </w:rPr>
              <w:t xml:space="preserve">7. </w:t>
            </w:r>
            <w:r w:rsidR="00337803" w:rsidRPr="00565DCE">
              <w:rPr>
                <w:rFonts w:ascii="Times New Roman" w:hAnsi="Times New Roman" w:cs="Times New Roman"/>
                <w:bCs/>
                <w:sz w:val="20"/>
                <w:szCs w:val="20"/>
                <w:lang w:val="fr-FR"/>
              </w:rPr>
              <w:t>Žokur, L. (1765)</w:t>
            </w:r>
            <w:r w:rsidR="00337803" w:rsidRPr="00565DCE">
              <w:rPr>
                <w:rFonts w:ascii="Times New Roman" w:hAnsi="Times New Roman" w:cs="Times New Roman"/>
                <w:bCs/>
                <w:sz w:val="20"/>
                <w:szCs w:val="20"/>
                <w:lang w:val="fr-BE"/>
              </w:rPr>
              <w:t>.</w:t>
            </w:r>
            <w:r w:rsidR="00337803" w:rsidRPr="00565DCE">
              <w:rPr>
                <w:rFonts w:ascii="Times New Roman" w:hAnsi="Times New Roman" w:cs="Times New Roman"/>
                <w:bCs/>
                <w:sz w:val="20"/>
                <w:szCs w:val="20"/>
                <w:lang w:val="fr-FR"/>
              </w:rPr>
              <w:t xml:space="preserve"> 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Le chevalier </w:t>
            </w:r>
            <w:r w:rsidR="00337803" w:rsidRPr="00565DCE">
              <w:rPr>
                <w:rFonts w:ascii="Times New Roman" w:hAnsi="Times New Roman" w:cs="Times New Roman"/>
                <w:bCs/>
                <w:sz w:val="20"/>
                <w:szCs w:val="20"/>
                <w:lang w:val="fr-FR"/>
              </w:rPr>
              <w:t xml:space="preserve">Louis de Jaucourt, 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>Voyage (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>Education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>)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BE"/>
              </w:rPr>
              <w:t>. In: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fr-FR"/>
              </w:rPr>
              <w:t xml:space="preserve"> Encyclopédie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>.</w:t>
            </w:r>
            <w:r w:rsidR="00337803" w:rsidRPr="00565DC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r w:rsidR="00337803" w:rsidRPr="00565DCE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fr-FR"/>
              </w:rPr>
              <w:t>Dictionnaire raisonné des sciences, des arts et des métiers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 xml:space="preserve">, </w:t>
            </w:r>
            <w:r w:rsidR="00337803" w:rsidRPr="00565DCE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fr-FR"/>
              </w:rPr>
              <w:t xml:space="preserve">Tome dix-septieme. 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>Paris:</w:t>
            </w:r>
            <w:r w:rsidR="00337803" w:rsidRPr="00565DCE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r w:rsidR="00337803" w:rsidRPr="00565DCE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fr-FR"/>
              </w:rPr>
              <w:t>Samuel Faulche &amp; Compagnie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 xml:space="preserve"> </w:t>
            </w:r>
            <w:r w:rsidR="00337803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>476–477.</w:t>
            </w:r>
          </w:p>
          <w:p w:rsidR="009D09CD" w:rsidRPr="00565DCE" w:rsidRDefault="00576741" w:rsidP="00F4037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8.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Јаћимовић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,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. (2015).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Путописи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настави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српског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језика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књижевности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. 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Иновације у настави</w:t>
            </w:r>
            <w:r w:rsidR="009D09CD" w:rsidRPr="00565DC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743FDC" w:rsidRPr="00565DC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D09CD" w:rsidRPr="00565DCE">
              <w:rPr>
                <w:rFonts w:ascii="Times New Roman" w:hAnsi="Times New Roman" w:cs="Times New Roman"/>
                <w:sz w:val="20"/>
                <w:szCs w:val="20"/>
              </w:rPr>
              <w:t xml:space="preserve"> (4), 64–69.</w:t>
            </w:r>
          </w:p>
          <w:p w:rsidR="00A223C3" w:rsidRPr="00565DCE" w:rsidRDefault="00576741" w:rsidP="00F4037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DCE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F4037B" w:rsidRPr="00565DCE">
              <w:rPr>
                <w:rFonts w:ascii="Times New Roman" w:hAnsi="Times New Roman" w:cs="Times New Roman"/>
                <w:sz w:val="20"/>
                <w:szCs w:val="20"/>
              </w:rPr>
              <w:t xml:space="preserve">Jovanović, A., Janićijević,V. (2009). </w:t>
            </w:r>
            <w:r w:rsidR="00A223C3" w:rsidRPr="00565DCE">
              <w:rPr>
                <w:rFonts w:ascii="Times New Roman" w:hAnsi="Times New Roman" w:cs="Times New Roman"/>
                <w:sz w:val="20"/>
                <w:szCs w:val="20"/>
              </w:rPr>
              <w:t xml:space="preserve">Teacher − the man of culture and the cultured man – about the subject Serbian Culture ine European Context at Teacher Training Faculty in </w:t>
            </w:r>
            <w:r w:rsidR="00F4037B" w:rsidRPr="00565DCE">
              <w:rPr>
                <w:rFonts w:ascii="Times New Roman" w:hAnsi="Times New Roman" w:cs="Times New Roman"/>
                <w:sz w:val="20"/>
                <w:szCs w:val="20"/>
              </w:rPr>
              <w:t>Belgrade</w:t>
            </w:r>
            <w:r w:rsidR="00A223C3" w:rsidRPr="00565DCE">
              <w:rPr>
                <w:rFonts w:ascii="Times New Roman" w:hAnsi="Times New Roman" w:cs="Times New Roman"/>
                <w:sz w:val="20"/>
                <w:szCs w:val="20"/>
              </w:rPr>
              <w:t xml:space="preserve">. In: </w:t>
            </w:r>
            <w:r w:rsidR="00A223C3" w:rsidRPr="00565DCE">
              <w:rPr>
                <w:rFonts w:ascii="Times New Roman" w:hAnsi="Times New Roman" w:cs="Times New Roman"/>
                <w:i/>
                <w:sz w:val="20"/>
                <w:szCs w:val="20"/>
              </w:rPr>
              <w:t>Student in Cont</w:t>
            </w:r>
            <w:r w:rsidR="00F4037B" w:rsidRPr="00565DC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emporary </w:t>
            </w:r>
            <w:r w:rsidR="00F4037B" w:rsidRPr="00565DC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Learning and Teaching</w:t>
            </w:r>
            <w:r w:rsidR="00F4037B" w:rsidRPr="00565DCE">
              <w:rPr>
                <w:rFonts w:ascii="Times New Roman" w:hAnsi="Times New Roman" w:cs="Times New Roman"/>
                <w:sz w:val="20"/>
                <w:szCs w:val="20"/>
              </w:rPr>
              <w:t xml:space="preserve"> (65−70). Belgrade: </w:t>
            </w:r>
            <w:r w:rsidR="00A223C3" w:rsidRPr="00565DCE">
              <w:rPr>
                <w:rFonts w:ascii="Times New Roman" w:hAnsi="Times New Roman" w:cs="Times New Roman"/>
                <w:sz w:val="20"/>
                <w:szCs w:val="20"/>
              </w:rPr>
              <w:t xml:space="preserve">University of Belgrade and State Higher Vocational School in </w:t>
            </w:r>
            <w:r w:rsidR="00F4037B" w:rsidRPr="00565DCE">
              <w:rPr>
                <w:rFonts w:ascii="Times New Roman" w:hAnsi="Times New Roman" w:cs="Times New Roman"/>
                <w:sz w:val="20"/>
                <w:szCs w:val="20"/>
              </w:rPr>
              <w:t>Nowy Sacz.</w:t>
            </w:r>
          </w:p>
          <w:p w:rsidR="00337803" w:rsidRPr="00565DCE" w:rsidRDefault="0057674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DCE">
              <w:rPr>
                <w:rFonts w:ascii="Times New Roman" w:hAnsi="Times New Roman"/>
                <w:sz w:val="20"/>
                <w:szCs w:val="20"/>
              </w:rPr>
              <w:t xml:space="preserve">10. </w:t>
            </w:r>
            <w:r w:rsidR="00337803" w:rsidRPr="00565DCE">
              <w:rPr>
                <w:rFonts w:ascii="Times New Roman" w:hAnsi="Times New Roman"/>
                <w:sz w:val="20"/>
                <w:szCs w:val="20"/>
              </w:rPr>
              <w:t xml:space="preserve">Јовановић, А. (2020). Путовања као вид образовања и културе. У: </w:t>
            </w:r>
            <w:r w:rsidR="00465981" w:rsidRPr="00565DCE">
              <w:rPr>
                <w:rFonts w:ascii="Times New Roman" w:hAnsi="Times New Roman"/>
                <w:sz w:val="20"/>
                <w:szCs w:val="20"/>
              </w:rPr>
              <w:t xml:space="preserve">Опачић, З., Зељић, Г. (ур.). </w:t>
            </w:r>
            <w:r w:rsidR="00337803" w:rsidRPr="00565DCE">
              <w:rPr>
                <w:rFonts w:ascii="Times New Roman" w:hAnsi="Times New Roman"/>
                <w:i/>
                <w:sz w:val="20"/>
                <w:szCs w:val="20"/>
              </w:rPr>
              <w:t>Програмске (ре)форме у образовању и васпитању – изазови и перспективе</w:t>
            </w:r>
            <w:r w:rsidR="00337803" w:rsidRPr="00565DCE">
              <w:rPr>
                <w:rFonts w:ascii="Times New Roman" w:hAnsi="Times New Roman"/>
                <w:sz w:val="20"/>
                <w:szCs w:val="20"/>
              </w:rPr>
              <w:t>. Београд: Учитељски факултет.</w:t>
            </w:r>
          </w:p>
          <w:p w:rsidR="00337803" w:rsidRPr="00565DCE" w:rsidRDefault="0057674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DCE">
              <w:rPr>
                <w:rFonts w:ascii="Times New Roman" w:hAnsi="Times New Roman"/>
                <w:sz w:val="20"/>
                <w:szCs w:val="20"/>
              </w:rPr>
              <w:t xml:space="preserve">11. </w:t>
            </w:r>
            <w:r w:rsidR="00337803" w:rsidRPr="00565DCE">
              <w:rPr>
                <w:rFonts w:ascii="Times New Roman" w:hAnsi="Times New Roman"/>
                <w:sz w:val="20"/>
                <w:szCs w:val="20"/>
              </w:rPr>
              <w:t xml:space="preserve">Лакаријер, Ж. (2012). </w:t>
            </w:r>
            <w:r w:rsidR="00337803" w:rsidRPr="00565DCE">
              <w:rPr>
                <w:rFonts w:ascii="Times New Roman" w:hAnsi="Times New Roman"/>
                <w:i/>
                <w:sz w:val="20"/>
                <w:szCs w:val="20"/>
              </w:rPr>
              <w:t>Грчко лето: једна свакидашња Грчка од четири хиљаде година</w:t>
            </w:r>
            <w:r w:rsidR="00337803" w:rsidRPr="00565DCE">
              <w:rPr>
                <w:rFonts w:ascii="Times New Roman" w:hAnsi="Times New Roman"/>
                <w:sz w:val="20"/>
                <w:szCs w:val="20"/>
              </w:rPr>
              <w:t>. Лозница: Карпос.</w:t>
            </w:r>
          </w:p>
          <w:p w:rsidR="004106B4" w:rsidRPr="00565DCE" w:rsidRDefault="00576741" w:rsidP="00F4037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DCE">
              <w:rPr>
                <w:rFonts w:ascii="Times New Roman" w:hAnsi="Times New Roman"/>
                <w:sz w:val="20"/>
                <w:szCs w:val="20"/>
              </w:rPr>
              <w:t xml:space="preserve">12. </w:t>
            </w:r>
            <w:r w:rsidR="00337803" w:rsidRPr="00565DCE">
              <w:rPr>
                <w:rFonts w:ascii="Times New Roman" w:hAnsi="Times New Roman"/>
                <w:sz w:val="20"/>
                <w:szCs w:val="20"/>
              </w:rPr>
              <w:t xml:space="preserve">Магрис, К. (2014). </w:t>
            </w:r>
            <w:r w:rsidR="00337803" w:rsidRPr="00565DCE">
              <w:rPr>
                <w:rFonts w:ascii="Times New Roman" w:hAnsi="Times New Roman"/>
                <w:i/>
                <w:sz w:val="20"/>
                <w:szCs w:val="20"/>
              </w:rPr>
              <w:t>Дунав</w:t>
            </w:r>
            <w:r w:rsidR="00337803" w:rsidRPr="00565DCE">
              <w:rPr>
                <w:rFonts w:ascii="Times New Roman" w:hAnsi="Times New Roman"/>
                <w:sz w:val="20"/>
                <w:szCs w:val="20"/>
              </w:rPr>
              <w:t>. Београд: Архипелаг.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565D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565DCE" w:rsidRDefault="009A1A51" w:rsidP="00972E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223C3" w:rsidRPr="00565D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72EE5" w:rsidRPr="00565D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565DCE" w:rsidRDefault="009A1A51" w:rsidP="00972E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223C3" w:rsidRPr="00565D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72EE5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F65F8A" w:rsidRPr="00565DCE" w:rsidRDefault="00F65F8A" w:rsidP="00926D2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консултације, истраживачки рад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65DCE" w:rsidRDefault="00972EE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65D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565DCE" w:rsidRPr="00565DCE" w:rsidTr="00933E2C">
        <w:trPr>
          <w:trHeight w:val="227"/>
          <w:jc w:val="center"/>
        </w:trPr>
        <w:tc>
          <w:tcPr>
            <w:tcW w:w="3146" w:type="dxa"/>
          </w:tcPr>
          <w:p w:rsidR="00565DCE" w:rsidRPr="00565DCE" w:rsidRDefault="00565DCE" w:rsidP="00565D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65DCE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</w:tcPr>
          <w:p w:rsidR="00565DCE" w:rsidRPr="00565DCE" w:rsidRDefault="00565DCE" w:rsidP="00565DCE">
            <w:pPr>
              <w:rPr>
                <w:rFonts w:ascii="Times New Roman" w:hAnsi="Times New Roman"/>
                <w:sz w:val="20"/>
                <w:szCs w:val="20"/>
              </w:rPr>
            </w:pPr>
            <w:r w:rsidRPr="00565DC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65DCE" w:rsidRPr="00565DCE" w:rsidRDefault="00565DCE" w:rsidP="00565D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65DCE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</w:tcPr>
          <w:p w:rsidR="00565DCE" w:rsidRPr="00565DCE" w:rsidRDefault="00565DCE" w:rsidP="00565DCE">
            <w:pPr>
              <w:rPr>
                <w:rFonts w:ascii="Times New Roman" w:hAnsi="Times New Roman"/>
                <w:sz w:val="20"/>
                <w:szCs w:val="20"/>
              </w:rPr>
            </w:pPr>
            <w:r w:rsidRPr="00565DC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565DCE" w:rsidRDefault="007E45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65DCE" w:rsidRDefault="00926D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926D2F">
              <w:rPr>
                <w:rFonts w:ascii="Times New Roman" w:hAnsi="Times New Roman"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960" w:type="dxa"/>
            <w:vAlign w:val="center"/>
          </w:tcPr>
          <w:p w:rsidR="009A1A51" w:rsidRPr="00565DCE" w:rsidRDefault="007E45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65F8A"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65DCE" w:rsidRDefault="007E45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</w:t>
            </w:r>
            <w:r w:rsidR="00981963" w:rsidRPr="00565D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65DCE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565DCE" w:rsidRDefault="00B97F0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65D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65DC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230894">
      <w:pPr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4731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E6D4E"/>
    <w:multiLevelType w:val="hybridMultilevel"/>
    <w:tmpl w:val="D1322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8D7CA2"/>
    <w:multiLevelType w:val="hybridMultilevel"/>
    <w:tmpl w:val="C80E75F0"/>
    <w:lvl w:ilvl="0" w:tplc="971C9C7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E7AA2"/>
    <w:multiLevelType w:val="hybridMultilevel"/>
    <w:tmpl w:val="CA747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fr-BE" w:vendorID="64" w:dllVersion="131078" w:nlCheck="1" w:checkStyle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276EB"/>
    <w:rsid w:val="00183CD2"/>
    <w:rsid w:val="00185837"/>
    <w:rsid w:val="00230894"/>
    <w:rsid w:val="002E6724"/>
    <w:rsid w:val="00337803"/>
    <w:rsid w:val="00372439"/>
    <w:rsid w:val="004106B4"/>
    <w:rsid w:val="0042612F"/>
    <w:rsid w:val="00465981"/>
    <w:rsid w:val="00473179"/>
    <w:rsid w:val="004A05C3"/>
    <w:rsid w:val="004B3BC4"/>
    <w:rsid w:val="005234AC"/>
    <w:rsid w:val="0052471E"/>
    <w:rsid w:val="00565DCE"/>
    <w:rsid w:val="00576741"/>
    <w:rsid w:val="0067289D"/>
    <w:rsid w:val="006C3190"/>
    <w:rsid w:val="00743FDC"/>
    <w:rsid w:val="007539FE"/>
    <w:rsid w:val="007A7667"/>
    <w:rsid w:val="007C1041"/>
    <w:rsid w:val="007D53A3"/>
    <w:rsid w:val="007E4507"/>
    <w:rsid w:val="0083525F"/>
    <w:rsid w:val="008A1CF9"/>
    <w:rsid w:val="00926D2F"/>
    <w:rsid w:val="00944109"/>
    <w:rsid w:val="00972EE5"/>
    <w:rsid w:val="00981963"/>
    <w:rsid w:val="00992190"/>
    <w:rsid w:val="009A1A51"/>
    <w:rsid w:val="009D09CD"/>
    <w:rsid w:val="009E5EDA"/>
    <w:rsid w:val="00A223C3"/>
    <w:rsid w:val="00AC4E4A"/>
    <w:rsid w:val="00AC790D"/>
    <w:rsid w:val="00B95B80"/>
    <w:rsid w:val="00B97F05"/>
    <w:rsid w:val="00BA07D0"/>
    <w:rsid w:val="00CB7F73"/>
    <w:rsid w:val="00D33194"/>
    <w:rsid w:val="00D62804"/>
    <w:rsid w:val="00DF5FF8"/>
    <w:rsid w:val="00DF60B8"/>
    <w:rsid w:val="00E21B31"/>
    <w:rsid w:val="00EE3A26"/>
    <w:rsid w:val="00F07B8B"/>
    <w:rsid w:val="00F20C15"/>
    <w:rsid w:val="00F4037B"/>
    <w:rsid w:val="00F454DE"/>
    <w:rsid w:val="00F65F8A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894AB6-6ECD-4874-B683-FC4330F2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441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B3B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3B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3BC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3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3BC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BC4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372439"/>
  </w:style>
  <w:style w:type="paragraph" w:styleId="NoSpacing">
    <w:name w:val="No Spacing"/>
    <w:link w:val="NoSpacingChar"/>
    <w:uiPriority w:val="1"/>
    <w:qFormat/>
    <w:rsid w:val="003724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11</cp:revision>
  <dcterms:created xsi:type="dcterms:W3CDTF">2020-06-17T14:09:00Z</dcterms:created>
  <dcterms:modified xsi:type="dcterms:W3CDTF">2021-07-06T12:57:00Z</dcterms:modified>
</cp:coreProperties>
</file>